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5AE72" w14:textId="67262477" w:rsidR="00CE12B8" w:rsidRDefault="0097336D" w:rsidP="00E841CA">
      <w:r w:rsidRPr="008B6A7F">
        <w:rPr>
          <w:rFonts w:ascii="Arial Narrow" w:hAnsi="Arial Narrow"/>
          <w:noProof/>
          <w:sz w:val="20"/>
          <w:lang w:eastAsia="cs-CZ"/>
        </w:rPr>
        <w:drawing>
          <wp:anchor distT="0" distB="0" distL="114300" distR="114300" simplePos="0" relativeHeight="251660288" behindDoc="0" locked="0" layoutInCell="1" allowOverlap="1" wp14:anchorId="3D51D235" wp14:editId="06FA0117">
            <wp:simplePos x="0" y="0"/>
            <wp:positionH relativeFrom="column">
              <wp:posOffset>4180205</wp:posOffset>
            </wp:positionH>
            <wp:positionV relativeFrom="paragraph">
              <wp:posOffset>113665</wp:posOffset>
            </wp:positionV>
            <wp:extent cx="1028700" cy="768350"/>
            <wp:effectExtent l="19050" t="0" r="0" b="0"/>
            <wp:wrapNone/>
            <wp:docPr id="2" name="obrázek 2" descr="Logo Skuhr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kuhro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4D08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97E4445" wp14:editId="37317E46">
            <wp:simplePos x="0" y="0"/>
            <wp:positionH relativeFrom="column">
              <wp:posOffset>4180205</wp:posOffset>
            </wp:positionH>
            <wp:positionV relativeFrom="paragraph">
              <wp:posOffset>113665</wp:posOffset>
            </wp:positionV>
            <wp:extent cx="904875" cy="666750"/>
            <wp:effectExtent l="0" t="0" r="9525" b="0"/>
            <wp:wrapTight wrapText="bothSides">
              <wp:wrapPolygon edited="0">
                <wp:start x="5912" y="0"/>
                <wp:lineTo x="0" y="617"/>
                <wp:lineTo x="0" y="6171"/>
                <wp:lineTo x="4093" y="9874"/>
                <wp:lineTo x="1364" y="11726"/>
                <wp:lineTo x="0" y="14811"/>
                <wp:lineTo x="0" y="20983"/>
                <wp:lineTo x="20008" y="20983"/>
                <wp:lineTo x="20918" y="19749"/>
                <wp:lineTo x="20918" y="15429"/>
                <wp:lineTo x="18644" y="9874"/>
                <wp:lineTo x="21373" y="4937"/>
                <wp:lineTo x="21373" y="1851"/>
                <wp:lineTo x="14552" y="0"/>
                <wp:lineTo x="5912" y="0"/>
              </wp:wrapPolygon>
            </wp:wrapTight>
            <wp:docPr id="16" name="Obrázek 16" descr="https://www.mikroregion-bela.cz/obrazky/bel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ikroregion-bela.cz/obrazky/bela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41CA">
        <w:rPr>
          <w:noProof/>
          <w:lang w:eastAsia="cs-CZ"/>
        </w:rPr>
        <w:drawing>
          <wp:inline distT="0" distB="0" distL="0" distR="0" wp14:anchorId="2455E887" wp14:editId="3FFE3978">
            <wp:extent cx="3107022" cy="774700"/>
            <wp:effectExtent l="0" t="0" r="0" b="6350"/>
            <wp:docPr id="4" name="Obrázek 4" descr="Logo Interreg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nterreg 2021-20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92" cy="78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51596" w14:textId="437BFE6C" w:rsidR="00E841CA" w:rsidRPr="006E117C" w:rsidRDefault="00AF274C" w:rsidP="00E841CA">
      <w:pPr>
        <w:rPr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b/>
          <w:bCs/>
          <w:sz w:val="24"/>
          <w:szCs w:val="24"/>
          <w:u w:val="single"/>
        </w:rPr>
        <w:t>Výzva</w:t>
      </w:r>
      <w:r w:rsidR="00E841CA" w:rsidRPr="006E117C">
        <w:rPr>
          <w:b/>
          <w:bCs/>
          <w:sz w:val="24"/>
          <w:szCs w:val="24"/>
          <w:u w:val="single"/>
        </w:rPr>
        <w:t xml:space="preserve"> pro podnikatele a živnostníky</w:t>
      </w:r>
    </w:p>
    <w:p w14:paraId="160670F1" w14:textId="72B71693" w:rsidR="00E841CA" w:rsidRPr="00D317CA" w:rsidRDefault="00E841CA" w:rsidP="0045478C">
      <w:pPr>
        <w:jc w:val="both"/>
        <w:rPr>
          <w:sz w:val="24"/>
          <w:szCs w:val="24"/>
        </w:rPr>
      </w:pPr>
      <w:r w:rsidRPr="006E117C">
        <w:rPr>
          <w:sz w:val="24"/>
          <w:szCs w:val="24"/>
        </w:rPr>
        <w:t>Dobrovolný svazek obcí Mikroregion Bělá</w:t>
      </w:r>
      <w:r w:rsidR="00091879">
        <w:rPr>
          <w:sz w:val="24"/>
          <w:szCs w:val="24"/>
        </w:rPr>
        <w:t>, Masarykovo náměstí 1, 517 01 Solnice, IČO 70969655</w:t>
      </w:r>
      <w:r w:rsidRPr="006E117C">
        <w:rPr>
          <w:sz w:val="24"/>
          <w:szCs w:val="24"/>
        </w:rPr>
        <w:t xml:space="preserve"> </w:t>
      </w:r>
      <w:r w:rsidRPr="00F710B8">
        <w:rPr>
          <w:b/>
          <w:sz w:val="24"/>
          <w:szCs w:val="24"/>
        </w:rPr>
        <w:t>pořádá dne 10.</w:t>
      </w:r>
      <w:r w:rsidR="00091879" w:rsidRPr="00F710B8">
        <w:rPr>
          <w:b/>
          <w:sz w:val="24"/>
          <w:szCs w:val="24"/>
        </w:rPr>
        <w:t xml:space="preserve"> </w:t>
      </w:r>
      <w:r w:rsidRPr="00F710B8">
        <w:rPr>
          <w:b/>
          <w:sz w:val="24"/>
          <w:szCs w:val="24"/>
        </w:rPr>
        <w:t>května 2025 od 10.00 hodin</w:t>
      </w:r>
      <w:r w:rsidR="00091879" w:rsidRPr="00F710B8">
        <w:rPr>
          <w:b/>
          <w:sz w:val="24"/>
          <w:szCs w:val="24"/>
        </w:rPr>
        <w:t xml:space="preserve"> do cca 17.00 hodin</w:t>
      </w:r>
      <w:r w:rsidRPr="00F710B8">
        <w:rPr>
          <w:b/>
          <w:sz w:val="24"/>
          <w:szCs w:val="24"/>
        </w:rPr>
        <w:t xml:space="preserve"> u Společenského domu v</w:t>
      </w:r>
      <w:r w:rsidR="00DB4D08" w:rsidRPr="00F710B8">
        <w:rPr>
          <w:b/>
          <w:sz w:val="24"/>
          <w:szCs w:val="24"/>
        </w:rPr>
        <w:t> </w:t>
      </w:r>
      <w:r w:rsidRPr="00F710B8">
        <w:rPr>
          <w:b/>
          <w:sz w:val="24"/>
          <w:szCs w:val="24"/>
        </w:rPr>
        <w:t>Solnici</w:t>
      </w:r>
      <w:r w:rsidR="00DB4D08" w:rsidRPr="00F710B8">
        <w:rPr>
          <w:b/>
          <w:sz w:val="24"/>
          <w:szCs w:val="24"/>
        </w:rPr>
        <w:t xml:space="preserve"> </w:t>
      </w:r>
      <w:r w:rsidRPr="00F710B8">
        <w:rPr>
          <w:b/>
          <w:sz w:val="24"/>
          <w:szCs w:val="24"/>
        </w:rPr>
        <w:t>jarmark</w:t>
      </w:r>
      <w:r w:rsidRPr="006E117C">
        <w:rPr>
          <w:sz w:val="24"/>
          <w:szCs w:val="24"/>
        </w:rPr>
        <w:t xml:space="preserve">, který je součástí česko-polského projektu „Je důležité se setkávat“ a jeho realizace je spolufinancována Evropskou </w:t>
      </w:r>
      <w:r w:rsidR="00DB4D08" w:rsidRPr="006E117C">
        <w:rPr>
          <w:sz w:val="24"/>
          <w:szCs w:val="24"/>
        </w:rPr>
        <w:t xml:space="preserve">unií. Česká část projektu je realizována pod </w:t>
      </w:r>
      <w:proofErr w:type="gramStart"/>
      <w:r w:rsidR="00DB4D08" w:rsidRPr="006E117C">
        <w:rPr>
          <w:sz w:val="24"/>
          <w:szCs w:val="24"/>
        </w:rPr>
        <w:t>názvem</w:t>
      </w:r>
      <w:r w:rsidR="00D317CA">
        <w:rPr>
          <w:sz w:val="24"/>
          <w:szCs w:val="24"/>
        </w:rPr>
        <w:t xml:space="preserve">                                           </w:t>
      </w:r>
      <w:r w:rsidRPr="006E117C">
        <w:rPr>
          <w:b/>
          <w:bCs/>
          <w:sz w:val="28"/>
          <w:szCs w:val="28"/>
        </w:rPr>
        <w:t>JARMARK</w:t>
      </w:r>
      <w:proofErr w:type="gramEnd"/>
      <w:r w:rsidRPr="006E117C">
        <w:rPr>
          <w:b/>
          <w:bCs/>
          <w:sz w:val="28"/>
          <w:szCs w:val="28"/>
        </w:rPr>
        <w:t xml:space="preserve"> </w:t>
      </w:r>
      <w:r w:rsidR="0045478C">
        <w:rPr>
          <w:b/>
          <w:bCs/>
          <w:sz w:val="28"/>
          <w:szCs w:val="28"/>
        </w:rPr>
        <w:t xml:space="preserve"> </w:t>
      </w:r>
      <w:r w:rsidRPr="006E117C">
        <w:rPr>
          <w:b/>
          <w:bCs/>
          <w:sz w:val="28"/>
          <w:szCs w:val="28"/>
        </w:rPr>
        <w:t>ŘEMESEL</w:t>
      </w:r>
    </w:p>
    <w:p w14:paraId="430705BB" w14:textId="49A079B7" w:rsidR="00E841CA" w:rsidRPr="006E117C" w:rsidRDefault="00E841CA" w:rsidP="0045478C">
      <w:pPr>
        <w:jc w:val="both"/>
        <w:rPr>
          <w:sz w:val="24"/>
          <w:szCs w:val="24"/>
        </w:rPr>
      </w:pPr>
      <w:r w:rsidRPr="006E117C">
        <w:rPr>
          <w:sz w:val="24"/>
          <w:szCs w:val="24"/>
        </w:rPr>
        <w:t xml:space="preserve">Součástí jarmarku je kromě prezentace </w:t>
      </w:r>
      <w:r w:rsidR="0045478C">
        <w:rPr>
          <w:sz w:val="24"/>
          <w:szCs w:val="24"/>
        </w:rPr>
        <w:t xml:space="preserve">tradice lidových </w:t>
      </w:r>
      <w:r w:rsidRPr="006E117C">
        <w:rPr>
          <w:sz w:val="24"/>
          <w:szCs w:val="24"/>
        </w:rPr>
        <w:t>řemesel</w:t>
      </w:r>
      <w:r w:rsidR="00DB4D08" w:rsidRPr="006E117C">
        <w:rPr>
          <w:sz w:val="24"/>
          <w:szCs w:val="24"/>
        </w:rPr>
        <w:t xml:space="preserve"> a ukázek </w:t>
      </w:r>
      <w:r w:rsidR="0045478C">
        <w:rPr>
          <w:sz w:val="24"/>
          <w:szCs w:val="24"/>
        </w:rPr>
        <w:t xml:space="preserve">jejich </w:t>
      </w:r>
      <w:r w:rsidR="00DB4D08" w:rsidRPr="006E117C">
        <w:rPr>
          <w:sz w:val="24"/>
          <w:szCs w:val="24"/>
        </w:rPr>
        <w:t>dovedností</w:t>
      </w:r>
      <w:r w:rsidRPr="006E117C">
        <w:rPr>
          <w:sz w:val="24"/>
          <w:szCs w:val="24"/>
        </w:rPr>
        <w:t>, které zajišťuje pořadatel, rovněž možnost prezentovat Vaše výrobky ne</w:t>
      </w:r>
      <w:r w:rsidR="0045478C">
        <w:rPr>
          <w:sz w:val="24"/>
          <w:szCs w:val="24"/>
        </w:rPr>
        <w:t xml:space="preserve">bo dovednosti. </w:t>
      </w:r>
      <w:r w:rsidR="00DB4D08" w:rsidRPr="006E117C">
        <w:rPr>
          <w:sz w:val="24"/>
          <w:szCs w:val="24"/>
        </w:rPr>
        <w:t>Je samozřejmé, že Vaše výrobky můžete</w:t>
      </w:r>
      <w:r w:rsidR="00091879">
        <w:rPr>
          <w:sz w:val="24"/>
          <w:szCs w:val="24"/>
        </w:rPr>
        <w:t xml:space="preserve"> </w:t>
      </w:r>
      <w:proofErr w:type="gramStart"/>
      <w:r w:rsidR="00091879">
        <w:rPr>
          <w:sz w:val="24"/>
          <w:szCs w:val="24"/>
        </w:rPr>
        <w:t xml:space="preserve">též </w:t>
      </w:r>
      <w:r w:rsidR="00DB4D08" w:rsidRPr="006E117C">
        <w:rPr>
          <w:sz w:val="24"/>
          <w:szCs w:val="24"/>
        </w:rPr>
        <w:t xml:space="preserve"> prodávat</w:t>
      </w:r>
      <w:proofErr w:type="gramEnd"/>
      <w:r w:rsidR="00DB4D08" w:rsidRPr="006E117C">
        <w:rPr>
          <w:sz w:val="24"/>
          <w:szCs w:val="24"/>
        </w:rPr>
        <w:t xml:space="preserve"> ve vlastní režii.</w:t>
      </w:r>
      <w:r w:rsidR="0045478C">
        <w:rPr>
          <w:sz w:val="24"/>
          <w:szCs w:val="24"/>
        </w:rPr>
        <w:t xml:space="preserve"> Vítáni jsou zejména prodejci tradičních rukodělných </w:t>
      </w:r>
      <w:proofErr w:type="gramStart"/>
      <w:r w:rsidR="0045478C">
        <w:rPr>
          <w:sz w:val="24"/>
          <w:szCs w:val="24"/>
        </w:rPr>
        <w:t>výrobků a  kulinářských</w:t>
      </w:r>
      <w:proofErr w:type="gramEnd"/>
      <w:r w:rsidR="0045478C">
        <w:rPr>
          <w:sz w:val="24"/>
          <w:szCs w:val="24"/>
        </w:rPr>
        <w:t xml:space="preserve"> specialit.</w:t>
      </w:r>
    </w:p>
    <w:p w14:paraId="304D759D" w14:textId="60274AA3" w:rsidR="00DB4D08" w:rsidRDefault="00E841CA" w:rsidP="0045478C">
      <w:pPr>
        <w:jc w:val="both"/>
        <w:rPr>
          <w:sz w:val="24"/>
          <w:szCs w:val="24"/>
        </w:rPr>
      </w:pPr>
      <w:r w:rsidRPr="006E117C">
        <w:rPr>
          <w:sz w:val="24"/>
          <w:szCs w:val="24"/>
        </w:rPr>
        <w:t xml:space="preserve">Budeme velice rádi, pokud tuto možnost pozitivně zvážíte </w:t>
      </w:r>
      <w:r w:rsidR="00DB4D08" w:rsidRPr="006E117C">
        <w:rPr>
          <w:sz w:val="24"/>
          <w:szCs w:val="24"/>
        </w:rPr>
        <w:t xml:space="preserve">a využijete </w:t>
      </w:r>
      <w:r w:rsidRPr="006E117C">
        <w:rPr>
          <w:sz w:val="24"/>
          <w:szCs w:val="24"/>
        </w:rPr>
        <w:t>a</w:t>
      </w:r>
      <w:r w:rsidR="00091879">
        <w:rPr>
          <w:sz w:val="24"/>
          <w:szCs w:val="24"/>
        </w:rPr>
        <w:t xml:space="preserve"> tuto</w:t>
      </w:r>
      <w:r w:rsidRPr="006E117C">
        <w:rPr>
          <w:sz w:val="24"/>
          <w:szCs w:val="24"/>
        </w:rPr>
        <w:t xml:space="preserve"> informaci nám sdělíte v přiloženém formuláři, který je </w:t>
      </w:r>
      <w:r w:rsidR="00DB4D08" w:rsidRPr="006E117C">
        <w:rPr>
          <w:sz w:val="24"/>
          <w:szCs w:val="24"/>
        </w:rPr>
        <w:t xml:space="preserve">ve spodní části této </w:t>
      </w:r>
      <w:r w:rsidRPr="006E117C">
        <w:rPr>
          <w:sz w:val="24"/>
          <w:szCs w:val="24"/>
        </w:rPr>
        <w:t>nabídky</w:t>
      </w:r>
      <w:r w:rsidR="00DB4D08" w:rsidRPr="006E117C">
        <w:rPr>
          <w:sz w:val="24"/>
          <w:szCs w:val="24"/>
        </w:rPr>
        <w:t>.</w:t>
      </w:r>
      <w:r w:rsidR="00091879">
        <w:rPr>
          <w:sz w:val="24"/>
          <w:szCs w:val="24"/>
        </w:rPr>
        <w:t xml:space="preserve"> Přihlášení je možné na níže uvedený email do 30. 4. 2025.</w:t>
      </w:r>
    </w:p>
    <w:p w14:paraId="45A056FE" w14:textId="1CB74F5D" w:rsidR="00DB4D08" w:rsidRPr="006E117C" w:rsidRDefault="00DB4D08" w:rsidP="00E841CA">
      <w:pPr>
        <w:rPr>
          <w:sz w:val="24"/>
          <w:szCs w:val="24"/>
        </w:rPr>
      </w:pPr>
      <w:r w:rsidRPr="006E117C">
        <w:rPr>
          <w:sz w:val="24"/>
          <w:szCs w:val="24"/>
        </w:rPr>
        <w:t xml:space="preserve">V Solnici dne </w:t>
      </w:r>
      <w:proofErr w:type="gramStart"/>
      <w:r w:rsidRPr="006E117C">
        <w:rPr>
          <w:sz w:val="24"/>
          <w:szCs w:val="24"/>
        </w:rPr>
        <w:t>10.</w:t>
      </w:r>
      <w:r w:rsidR="0045478C">
        <w:rPr>
          <w:sz w:val="24"/>
          <w:szCs w:val="24"/>
        </w:rPr>
        <w:t xml:space="preserve"> </w:t>
      </w:r>
      <w:r w:rsidRPr="006E117C">
        <w:rPr>
          <w:sz w:val="24"/>
          <w:szCs w:val="24"/>
        </w:rPr>
        <w:t>2.</w:t>
      </w:r>
      <w:r w:rsidR="0045478C">
        <w:rPr>
          <w:sz w:val="24"/>
          <w:szCs w:val="24"/>
        </w:rPr>
        <w:t xml:space="preserve"> </w:t>
      </w:r>
      <w:r w:rsidR="00AA4B18">
        <w:rPr>
          <w:sz w:val="24"/>
          <w:szCs w:val="24"/>
        </w:rPr>
        <w:t xml:space="preserve"> </w:t>
      </w:r>
      <w:r w:rsidRPr="006E117C">
        <w:rPr>
          <w:sz w:val="24"/>
          <w:szCs w:val="24"/>
        </w:rPr>
        <w:t>2025</w:t>
      </w:r>
      <w:proofErr w:type="gramEnd"/>
    </w:p>
    <w:p w14:paraId="66724F44" w14:textId="4C84030C" w:rsidR="00DB4D08" w:rsidRPr="006E117C" w:rsidRDefault="00DB4D08" w:rsidP="00E841CA">
      <w:pPr>
        <w:rPr>
          <w:sz w:val="24"/>
          <w:szCs w:val="24"/>
        </w:rPr>
      </w:pPr>
      <w:r w:rsidRPr="006E117C">
        <w:rPr>
          <w:sz w:val="24"/>
          <w:szCs w:val="24"/>
        </w:rPr>
        <w:t>Mgr. Stanislava Klengelová</w:t>
      </w:r>
      <w:r w:rsidR="0081587C">
        <w:rPr>
          <w:sz w:val="24"/>
          <w:szCs w:val="24"/>
        </w:rPr>
        <w:t xml:space="preserve"> </w:t>
      </w:r>
      <w:proofErr w:type="gramStart"/>
      <w:r w:rsidR="0081587C">
        <w:rPr>
          <w:sz w:val="24"/>
          <w:szCs w:val="24"/>
        </w:rPr>
        <w:t>v.r.</w:t>
      </w:r>
      <w:proofErr w:type="gramEnd"/>
      <w:r w:rsidR="0081587C">
        <w:rPr>
          <w:sz w:val="24"/>
          <w:szCs w:val="24"/>
        </w:rPr>
        <w:t xml:space="preserve"> </w:t>
      </w:r>
      <w:r w:rsidRPr="006E117C">
        <w:rPr>
          <w:sz w:val="24"/>
          <w:szCs w:val="24"/>
        </w:rPr>
        <w:t>, předsedkyně Mikroregionu Bělá</w:t>
      </w:r>
    </w:p>
    <w:p w14:paraId="38FCEE8E" w14:textId="314AA8C3" w:rsidR="00F31B6D" w:rsidRDefault="00EF6F29" w:rsidP="00E841CA">
      <w:r w:rsidRPr="00EF6F29">
        <w:rPr>
          <w:rFonts w:cstheme="minorHAnsi"/>
          <w:b/>
          <w:bCs/>
          <w:sz w:val="32"/>
          <w:szCs w:val="32"/>
        </w:rPr>
        <w:t>→</w:t>
      </w:r>
      <w:r>
        <w:rPr>
          <w:rFonts w:cstheme="minorHAnsi"/>
        </w:rPr>
        <w:t xml:space="preserve"> </w:t>
      </w:r>
      <w:r w:rsidR="00F31B6D">
        <w:t>……………………………………………………………</w:t>
      </w:r>
      <w:r>
        <w:t>zde je možné odstřihnout</w:t>
      </w:r>
      <w:r w:rsidR="00F31B6D">
        <w:t>……</w:t>
      </w:r>
      <w:r>
        <w:t>……….</w:t>
      </w:r>
      <w:r w:rsidR="00F31B6D">
        <w:t>……………………………</w:t>
      </w:r>
      <w:r>
        <w:t xml:space="preserve"> </w:t>
      </w:r>
      <w:r w:rsidRPr="00EF6F29">
        <w:rPr>
          <w:rFonts w:cstheme="minorHAnsi"/>
          <w:b/>
          <w:bCs/>
          <w:sz w:val="32"/>
          <w:szCs w:val="32"/>
        </w:rPr>
        <w:t>←</w:t>
      </w:r>
    </w:p>
    <w:p w14:paraId="42D4D99A" w14:textId="77777777" w:rsidR="006E117C" w:rsidRDefault="006E117C" w:rsidP="00E841C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4D08" w:rsidRPr="00F31B6D" w14:paraId="2AE18B74" w14:textId="77777777" w:rsidTr="00DB4D08">
        <w:tc>
          <w:tcPr>
            <w:tcW w:w="9062" w:type="dxa"/>
          </w:tcPr>
          <w:p w14:paraId="7B7AA38E" w14:textId="21075020" w:rsidR="00DB4D08" w:rsidRPr="00F31B6D" w:rsidRDefault="00DB4D08" w:rsidP="00E841CA">
            <w:pPr>
              <w:rPr>
                <w:sz w:val="24"/>
                <w:szCs w:val="24"/>
              </w:rPr>
            </w:pPr>
            <w:r w:rsidRPr="00F31B6D">
              <w:rPr>
                <w:sz w:val="24"/>
                <w:szCs w:val="24"/>
              </w:rPr>
              <w:t>Název podnikatele / živnostníka / stánkaře</w:t>
            </w:r>
            <w:r w:rsidR="000B055C" w:rsidRPr="00F31B6D">
              <w:rPr>
                <w:sz w:val="24"/>
                <w:szCs w:val="24"/>
              </w:rPr>
              <w:t xml:space="preserve"> – odpovědná osoba</w:t>
            </w:r>
          </w:p>
        </w:tc>
      </w:tr>
      <w:tr w:rsidR="00DB4D08" w:rsidRPr="00F31B6D" w14:paraId="52AE22FF" w14:textId="77777777" w:rsidTr="00DB4D08">
        <w:tc>
          <w:tcPr>
            <w:tcW w:w="9062" w:type="dxa"/>
          </w:tcPr>
          <w:p w14:paraId="6E65B37E" w14:textId="77777777" w:rsidR="00DB4D08" w:rsidRDefault="00DB4D08" w:rsidP="00E841CA">
            <w:pPr>
              <w:rPr>
                <w:sz w:val="24"/>
                <w:szCs w:val="24"/>
              </w:rPr>
            </w:pPr>
          </w:p>
          <w:p w14:paraId="29AFA733" w14:textId="24D08406" w:rsidR="00F31B6D" w:rsidRPr="00F31B6D" w:rsidRDefault="00F31B6D" w:rsidP="00E841CA">
            <w:pPr>
              <w:rPr>
                <w:sz w:val="24"/>
                <w:szCs w:val="24"/>
              </w:rPr>
            </w:pPr>
          </w:p>
        </w:tc>
      </w:tr>
      <w:tr w:rsidR="00DB4D08" w:rsidRPr="00F31B6D" w14:paraId="6ADE44F8" w14:textId="77777777" w:rsidTr="00DB4D08">
        <w:tc>
          <w:tcPr>
            <w:tcW w:w="9062" w:type="dxa"/>
          </w:tcPr>
          <w:p w14:paraId="7D8177CF" w14:textId="21BF2E5F" w:rsidR="00DB4D08" w:rsidRPr="00F31B6D" w:rsidRDefault="000B055C" w:rsidP="00E841CA">
            <w:pPr>
              <w:rPr>
                <w:sz w:val="24"/>
                <w:szCs w:val="24"/>
              </w:rPr>
            </w:pPr>
            <w:r w:rsidRPr="00F31B6D">
              <w:rPr>
                <w:sz w:val="24"/>
                <w:szCs w:val="24"/>
              </w:rPr>
              <w:t>Výrobky, předměty, které budete prodávat</w:t>
            </w:r>
          </w:p>
        </w:tc>
      </w:tr>
      <w:tr w:rsidR="00DB4D08" w:rsidRPr="00F31B6D" w14:paraId="2A816427" w14:textId="77777777" w:rsidTr="00DB4D08">
        <w:tc>
          <w:tcPr>
            <w:tcW w:w="9062" w:type="dxa"/>
          </w:tcPr>
          <w:p w14:paraId="7E64B0A3" w14:textId="77777777" w:rsidR="00DB4D08" w:rsidRDefault="00DB4D08" w:rsidP="00E841CA">
            <w:pPr>
              <w:rPr>
                <w:sz w:val="24"/>
                <w:szCs w:val="24"/>
              </w:rPr>
            </w:pPr>
          </w:p>
          <w:p w14:paraId="6C08D933" w14:textId="4EA3D665" w:rsidR="00F31B6D" w:rsidRPr="00F31B6D" w:rsidRDefault="00F31B6D" w:rsidP="00E841CA">
            <w:pPr>
              <w:rPr>
                <w:sz w:val="24"/>
                <w:szCs w:val="24"/>
              </w:rPr>
            </w:pPr>
          </w:p>
        </w:tc>
      </w:tr>
      <w:tr w:rsidR="00DB4D08" w:rsidRPr="00F31B6D" w14:paraId="36ACEF0F" w14:textId="77777777" w:rsidTr="00DB4D08">
        <w:tc>
          <w:tcPr>
            <w:tcW w:w="9062" w:type="dxa"/>
          </w:tcPr>
          <w:p w14:paraId="40EBF1ED" w14:textId="29E016CB" w:rsidR="00DB4D08" w:rsidRPr="00F31B6D" w:rsidRDefault="000B055C" w:rsidP="00E841CA">
            <w:pPr>
              <w:rPr>
                <w:sz w:val="24"/>
                <w:szCs w:val="24"/>
              </w:rPr>
            </w:pPr>
            <w:r w:rsidRPr="00F31B6D">
              <w:rPr>
                <w:sz w:val="24"/>
                <w:szCs w:val="24"/>
              </w:rPr>
              <w:t>Mám/máme svůj stánek, jehož půdorys je …………. m</w:t>
            </w:r>
          </w:p>
        </w:tc>
      </w:tr>
      <w:tr w:rsidR="00DB4D08" w:rsidRPr="00F31B6D" w14:paraId="173CF34D" w14:textId="77777777" w:rsidTr="00DB4D08">
        <w:tc>
          <w:tcPr>
            <w:tcW w:w="9062" w:type="dxa"/>
          </w:tcPr>
          <w:p w14:paraId="67CAD03C" w14:textId="77777777" w:rsidR="00DB4D08" w:rsidRDefault="00DB4D08" w:rsidP="00E841CA">
            <w:pPr>
              <w:rPr>
                <w:sz w:val="24"/>
                <w:szCs w:val="24"/>
              </w:rPr>
            </w:pPr>
          </w:p>
          <w:p w14:paraId="235BE3C0" w14:textId="77D95625" w:rsidR="00F31B6D" w:rsidRPr="00F31B6D" w:rsidRDefault="00F31B6D" w:rsidP="00E841CA">
            <w:pPr>
              <w:rPr>
                <w:sz w:val="24"/>
                <w:szCs w:val="24"/>
              </w:rPr>
            </w:pPr>
          </w:p>
        </w:tc>
      </w:tr>
      <w:tr w:rsidR="00DB4D08" w:rsidRPr="00F31B6D" w14:paraId="1894F1EF" w14:textId="77777777" w:rsidTr="00DB4D08">
        <w:tc>
          <w:tcPr>
            <w:tcW w:w="9062" w:type="dxa"/>
          </w:tcPr>
          <w:p w14:paraId="184E8D71" w14:textId="63A4BCC2" w:rsidR="00DB4D08" w:rsidRPr="00F31B6D" w:rsidRDefault="000B055C" w:rsidP="00E841CA">
            <w:pPr>
              <w:rPr>
                <w:sz w:val="24"/>
                <w:szCs w:val="24"/>
              </w:rPr>
            </w:pPr>
            <w:r w:rsidRPr="00F31B6D">
              <w:rPr>
                <w:sz w:val="24"/>
                <w:szCs w:val="24"/>
              </w:rPr>
              <w:t xml:space="preserve">Předpokládám, </w:t>
            </w:r>
            <w:r w:rsidR="00F31B6D">
              <w:rPr>
                <w:sz w:val="24"/>
                <w:szCs w:val="24"/>
              </w:rPr>
              <w:t xml:space="preserve">že </w:t>
            </w:r>
            <w:r w:rsidRPr="00F31B6D">
              <w:rPr>
                <w:sz w:val="24"/>
                <w:szCs w:val="24"/>
              </w:rPr>
              <w:t>budu provozovat stánek (od/do)</w:t>
            </w:r>
          </w:p>
        </w:tc>
      </w:tr>
      <w:tr w:rsidR="00DB4D08" w:rsidRPr="00F31B6D" w14:paraId="41BE422E" w14:textId="77777777" w:rsidTr="00DB4D08">
        <w:tc>
          <w:tcPr>
            <w:tcW w:w="9062" w:type="dxa"/>
          </w:tcPr>
          <w:p w14:paraId="1E3DF6AD" w14:textId="77777777" w:rsidR="00DB4D08" w:rsidRDefault="00DB4D08" w:rsidP="00E841CA">
            <w:pPr>
              <w:rPr>
                <w:sz w:val="24"/>
                <w:szCs w:val="24"/>
              </w:rPr>
            </w:pPr>
          </w:p>
          <w:p w14:paraId="2512150C" w14:textId="6AA3854E" w:rsidR="00F31B6D" w:rsidRPr="00F31B6D" w:rsidRDefault="00F31B6D" w:rsidP="00E841CA">
            <w:pPr>
              <w:rPr>
                <w:sz w:val="24"/>
                <w:szCs w:val="24"/>
              </w:rPr>
            </w:pPr>
          </w:p>
        </w:tc>
      </w:tr>
      <w:tr w:rsidR="000B055C" w:rsidRPr="00F31B6D" w14:paraId="57544C89" w14:textId="77777777" w:rsidTr="00DB4D08">
        <w:tc>
          <w:tcPr>
            <w:tcW w:w="9062" w:type="dxa"/>
          </w:tcPr>
          <w:p w14:paraId="20938B50" w14:textId="73C1EE7B" w:rsidR="000B055C" w:rsidRPr="00F31B6D" w:rsidRDefault="000B055C" w:rsidP="00E841CA">
            <w:pPr>
              <w:rPr>
                <w:sz w:val="24"/>
                <w:szCs w:val="24"/>
              </w:rPr>
            </w:pPr>
            <w:r w:rsidRPr="00F31B6D">
              <w:rPr>
                <w:sz w:val="24"/>
                <w:szCs w:val="24"/>
              </w:rPr>
              <w:t>Prosím o zajištění prodejní plochy/prodejního stánku o ploše cca</w:t>
            </w:r>
            <w:r w:rsidR="00F31B6D">
              <w:rPr>
                <w:sz w:val="24"/>
                <w:szCs w:val="24"/>
              </w:rPr>
              <w:t xml:space="preserve"> m2</w:t>
            </w:r>
          </w:p>
        </w:tc>
      </w:tr>
      <w:tr w:rsidR="000B055C" w:rsidRPr="00F31B6D" w14:paraId="731137C3" w14:textId="77777777" w:rsidTr="00DB4D08">
        <w:tc>
          <w:tcPr>
            <w:tcW w:w="9062" w:type="dxa"/>
          </w:tcPr>
          <w:p w14:paraId="3DBAAA14" w14:textId="77777777" w:rsidR="000B055C" w:rsidRDefault="000B055C" w:rsidP="00E841CA">
            <w:pPr>
              <w:rPr>
                <w:sz w:val="24"/>
                <w:szCs w:val="24"/>
              </w:rPr>
            </w:pPr>
          </w:p>
          <w:p w14:paraId="6C6ED5E9" w14:textId="4A2D0F8E" w:rsidR="00F31B6D" w:rsidRPr="00F31B6D" w:rsidRDefault="00F31B6D" w:rsidP="00E841CA">
            <w:pPr>
              <w:rPr>
                <w:sz w:val="24"/>
                <w:szCs w:val="24"/>
              </w:rPr>
            </w:pPr>
          </w:p>
        </w:tc>
      </w:tr>
      <w:tr w:rsidR="00F31B6D" w:rsidRPr="00F31B6D" w14:paraId="4B60DA6A" w14:textId="77777777" w:rsidTr="00DB4D08">
        <w:tc>
          <w:tcPr>
            <w:tcW w:w="9062" w:type="dxa"/>
          </w:tcPr>
          <w:p w14:paraId="0DD1F997" w14:textId="57464E4B" w:rsidR="00F31B6D" w:rsidRPr="00F31B6D" w:rsidRDefault="00F31B6D" w:rsidP="00E84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odpovědné osoby</w:t>
            </w:r>
          </w:p>
        </w:tc>
      </w:tr>
      <w:tr w:rsidR="00F31B6D" w:rsidRPr="00F31B6D" w14:paraId="4962007E" w14:textId="77777777" w:rsidTr="00DB4D08">
        <w:tc>
          <w:tcPr>
            <w:tcW w:w="9062" w:type="dxa"/>
          </w:tcPr>
          <w:p w14:paraId="68B819DB" w14:textId="77777777" w:rsidR="00F31B6D" w:rsidRDefault="00F31B6D" w:rsidP="00E841CA">
            <w:pPr>
              <w:rPr>
                <w:sz w:val="24"/>
                <w:szCs w:val="24"/>
              </w:rPr>
            </w:pPr>
          </w:p>
          <w:p w14:paraId="0F97B0B0" w14:textId="3D1BA5E5" w:rsidR="00F31B6D" w:rsidRPr="00F31B6D" w:rsidRDefault="00F31B6D" w:rsidP="00E841CA">
            <w:pPr>
              <w:rPr>
                <w:sz w:val="24"/>
                <w:szCs w:val="24"/>
              </w:rPr>
            </w:pPr>
          </w:p>
        </w:tc>
      </w:tr>
      <w:tr w:rsidR="000B055C" w:rsidRPr="00F31B6D" w14:paraId="747B1F79" w14:textId="77777777" w:rsidTr="00DB4D08">
        <w:tc>
          <w:tcPr>
            <w:tcW w:w="9062" w:type="dxa"/>
          </w:tcPr>
          <w:p w14:paraId="66E82FB5" w14:textId="474FCB4D" w:rsidR="000B055C" w:rsidRPr="00F31B6D" w:rsidRDefault="000B055C" w:rsidP="00E841CA">
            <w:pPr>
              <w:rPr>
                <w:b/>
                <w:bCs/>
                <w:sz w:val="24"/>
                <w:szCs w:val="24"/>
              </w:rPr>
            </w:pPr>
            <w:r w:rsidRPr="00F31B6D">
              <w:rPr>
                <w:b/>
                <w:bCs/>
                <w:sz w:val="24"/>
                <w:szCs w:val="24"/>
              </w:rPr>
              <w:lastRenderedPageBreak/>
              <w:t xml:space="preserve">Pořadatel akce sděluje, že za prodejní/výstavní plochu nepožaduje žádný poplatek. Upozorňujeme, že v místě nebude k dispozici elektrická energie. Na požádání </w:t>
            </w:r>
            <w:r w:rsidR="00F31B6D" w:rsidRPr="00F31B6D">
              <w:rPr>
                <w:b/>
                <w:bCs/>
                <w:sz w:val="24"/>
                <w:szCs w:val="24"/>
              </w:rPr>
              <w:t>budo</w:t>
            </w:r>
            <w:r w:rsidRPr="00F31B6D">
              <w:rPr>
                <w:b/>
                <w:bCs/>
                <w:sz w:val="24"/>
                <w:szCs w:val="24"/>
              </w:rPr>
              <w:t>u k dispozici prodejní stoly, lavice a stánky, ale pouze v omezeném množství – zdarma.</w:t>
            </w:r>
            <w:r w:rsidR="00F31B6D" w:rsidRPr="00F31B6D">
              <w:rPr>
                <w:b/>
                <w:bCs/>
                <w:sz w:val="24"/>
                <w:szCs w:val="24"/>
              </w:rPr>
              <w:t xml:space="preserve"> Další informace </w:t>
            </w:r>
            <w:r w:rsidR="006E117C">
              <w:rPr>
                <w:b/>
                <w:bCs/>
                <w:sz w:val="24"/>
                <w:szCs w:val="24"/>
              </w:rPr>
              <w:t xml:space="preserve">jsou </w:t>
            </w:r>
            <w:r w:rsidR="00F31B6D" w:rsidRPr="00F31B6D">
              <w:rPr>
                <w:b/>
                <w:bCs/>
                <w:sz w:val="24"/>
                <w:szCs w:val="24"/>
              </w:rPr>
              <w:t xml:space="preserve">možné </w:t>
            </w:r>
            <w:r w:rsidR="006E117C">
              <w:rPr>
                <w:b/>
                <w:bCs/>
                <w:sz w:val="24"/>
                <w:szCs w:val="24"/>
              </w:rPr>
              <w:t xml:space="preserve">dotazem </w:t>
            </w:r>
            <w:r w:rsidR="00F31B6D" w:rsidRPr="00F31B6D">
              <w:rPr>
                <w:b/>
                <w:bCs/>
                <w:sz w:val="24"/>
                <w:szCs w:val="24"/>
              </w:rPr>
              <w:t xml:space="preserve">na mailové adrese </w:t>
            </w:r>
            <w:hyperlink r:id="rId9" w:history="1">
              <w:r w:rsidR="00F31B6D" w:rsidRPr="00F31B6D">
                <w:rPr>
                  <w:rStyle w:val="Hypertextovodkaz"/>
                  <w:b/>
                  <w:bCs/>
                  <w:sz w:val="24"/>
                  <w:szCs w:val="24"/>
                </w:rPr>
                <w:t>skuhrov</w:t>
              </w:r>
              <w:r w:rsidR="00F31B6D" w:rsidRPr="00F31B6D">
                <w:rPr>
                  <w:rStyle w:val="Hypertextovodkaz"/>
                  <w:rFonts w:cstheme="minorHAnsi"/>
                  <w:b/>
                  <w:bCs/>
                  <w:sz w:val="24"/>
                  <w:szCs w:val="24"/>
                </w:rPr>
                <w:t>@</w:t>
              </w:r>
              <w:r w:rsidR="00F31B6D" w:rsidRPr="00F31B6D">
                <w:rPr>
                  <w:rStyle w:val="Hypertextovodkaz"/>
                  <w:b/>
                  <w:bCs/>
                  <w:sz w:val="24"/>
                  <w:szCs w:val="24"/>
                </w:rPr>
                <w:t>gmail.com</w:t>
              </w:r>
            </w:hyperlink>
            <w:r w:rsidR="00F31B6D" w:rsidRPr="00F31B6D">
              <w:rPr>
                <w:b/>
                <w:bCs/>
                <w:sz w:val="24"/>
                <w:szCs w:val="24"/>
              </w:rPr>
              <w:t>, nebo v sídle mikroregionu.</w:t>
            </w:r>
          </w:p>
        </w:tc>
      </w:tr>
    </w:tbl>
    <w:p w14:paraId="7A2CCF84" w14:textId="77777777" w:rsidR="00DB4D08" w:rsidRPr="00E841CA" w:rsidRDefault="00DB4D08" w:rsidP="00E841CA"/>
    <w:sectPr w:rsidR="00DB4D08" w:rsidRPr="00E841CA" w:rsidSect="006E117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B7099"/>
    <w:multiLevelType w:val="hybridMultilevel"/>
    <w:tmpl w:val="FB8CF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47B"/>
    <w:rsid w:val="00025E7B"/>
    <w:rsid w:val="0007569F"/>
    <w:rsid w:val="00091879"/>
    <w:rsid w:val="000B055C"/>
    <w:rsid w:val="00146B10"/>
    <w:rsid w:val="00161D71"/>
    <w:rsid w:val="002D29E7"/>
    <w:rsid w:val="00375743"/>
    <w:rsid w:val="003E4CD3"/>
    <w:rsid w:val="00401B38"/>
    <w:rsid w:val="00447DCD"/>
    <w:rsid w:val="0045478C"/>
    <w:rsid w:val="00501586"/>
    <w:rsid w:val="006E117C"/>
    <w:rsid w:val="00745121"/>
    <w:rsid w:val="0081587C"/>
    <w:rsid w:val="00925B2C"/>
    <w:rsid w:val="0097336D"/>
    <w:rsid w:val="00AA4B18"/>
    <w:rsid w:val="00AB637C"/>
    <w:rsid w:val="00AF274C"/>
    <w:rsid w:val="00BC747B"/>
    <w:rsid w:val="00CE12B8"/>
    <w:rsid w:val="00D317CA"/>
    <w:rsid w:val="00D55E03"/>
    <w:rsid w:val="00DB4D08"/>
    <w:rsid w:val="00E06C69"/>
    <w:rsid w:val="00E12649"/>
    <w:rsid w:val="00E841CA"/>
    <w:rsid w:val="00EF6F29"/>
    <w:rsid w:val="00F31B6D"/>
    <w:rsid w:val="00F7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0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61D7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61D7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61D71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501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25B2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4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7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61D7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61D7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61D71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501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25B2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4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kuhrov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1603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Bukovský</dc:creator>
  <cp:lastModifiedBy>Klengelvá Stanislava</cp:lastModifiedBy>
  <cp:revision>2</cp:revision>
  <dcterms:created xsi:type="dcterms:W3CDTF">2025-02-05T09:30:00Z</dcterms:created>
  <dcterms:modified xsi:type="dcterms:W3CDTF">2025-02-05T09:30:00Z</dcterms:modified>
</cp:coreProperties>
</file>