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CC15B" w14:textId="66C1E697" w:rsidR="006C0037" w:rsidRDefault="006C0037" w:rsidP="006C0037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377A130" wp14:editId="7F4E680E">
            <wp:simplePos x="0" y="0"/>
            <wp:positionH relativeFrom="column">
              <wp:posOffset>2014855</wp:posOffset>
            </wp:positionH>
            <wp:positionV relativeFrom="paragraph">
              <wp:posOffset>0</wp:posOffset>
            </wp:positionV>
            <wp:extent cx="4654550" cy="1469390"/>
            <wp:effectExtent l="0" t="0" r="0" b="0"/>
            <wp:wrapTight wrapText="bothSides">
              <wp:wrapPolygon edited="0">
                <wp:start x="0" y="0"/>
                <wp:lineTo x="0" y="21283"/>
                <wp:lineTo x="21482" y="21283"/>
                <wp:lineTo x="21482" y="0"/>
                <wp:lineTo x="0" y="0"/>
              </wp:wrapPolygon>
            </wp:wrapTight>
            <wp:docPr id="68" name="Obráze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010EB" w14:textId="0A72876C" w:rsidR="006C0037" w:rsidRDefault="006C0037" w:rsidP="006C0037"/>
    <w:p w14:paraId="33CD1DAF" w14:textId="46CE42DF" w:rsidR="006C0037" w:rsidRDefault="006C0037" w:rsidP="006C0037"/>
    <w:p w14:paraId="016D4D81" w14:textId="213D78C4" w:rsidR="006C0037" w:rsidRDefault="006C0037" w:rsidP="006C0037"/>
    <w:p w14:paraId="1813E20E" w14:textId="4DD3DEEB" w:rsidR="006C0037" w:rsidRDefault="006C0037" w:rsidP="006C0037"/>
    <w:p w14:paraId="541BC12D" w14:textId="47CEB317" w:rsidR="006C0037" w:rsidRDefault="006C0037" w:rsidP="006C0037"/>
    <w:p w14:paraId="1A429D87" w14:textId="77777777" w:rsidR="006C0037" w:rsidRPr="006C0037" w:rsidRDefault="006C0037" w:rsidP="006C0037">
      <w:pPr>
        <w:tabs>
          <w:tab w:val="center" w:pos="11187"/>
          <w:tab w:val="left" w:pos="19560"/>
        </w:tabs>
        <w:spacing w:after="0"/>
        <w:jc w:val="center"/>
        <w:rPr>
          <w:rFonts w:cstheme="minorHAnsi"/>
          <w:b/>
          <w:sz w:val="96"/>
          <w:szCs w:val="96"/>
        </w:rPr>
      </w:pPr>
      <w:r w:rsidRPr="006C0037">
        <w:rPr>
          <w:rFonts w:cstheme="minorHAnsi"/>
          <w:b/>
          <w:sz w:val="96"/>
          <w:szCs w:val="96"/>
        </w:rPr>
        <w:t>„Je důležité se setkávat“</w:t>
      </w:r>
    </w:p>
    <w:p w14:paraId="08A20D54" w14:textId="77777777" w:rsidR="006C0037" w:rsidRPr="006C0037" w:rsidRDefault="006C0037" w:rsidP="006C0037">
      <w:pPr>
        <w:tabs>
          <w:tab w:val="center" w:pos="11187"/>
          <w:tab w:val="left" w:pos="19560"/>
        </w:tabs>
        <w:spacing w:after="0"/>
        <w:jc w:val="center"/>
        <w:rPr>
          <w:rFonts w:cstheme="minorHAnsi"/>
          <w:b/>
          <w:sz w:val="96"/>
          <w:szCs w:val="96"/>
        </w:rPr>
      </w:pPr>
      <w:r w:rsidRPr="006C0037">
        <w:rPr>
          <w:rFonts w:cstheme="minorHAnsi"/>
          <w:b/>
          <w:bCs/>
          <w:color w:val="202124"/>
          <w:sz w:val="96"/>
          <w:szCs w:val="96"/>
          <w:lang w:val="pl-PL"/>
        </w:rPr>
        <w:t>„Ważne jest, aby się spotkać”</w:t>
      </w:r>
    </w:p>
    <w:p w14:paraId="4BE5F55B" w14:textId="77777777" w:rsidR="006C0037" w:rsidRPr="006C0037" w:rsidRDefault="006C0037" w:rsidP="006C0037">
      <w:pPr>
        <w:pStyle w:val="Nzev"/>
        <w:spacing w:after="120"/>
        <w:jc w:val="center"/>
        <w:rPr>
          <w:rFonts w:asciiTheme="minorHAnsi" w:hAnsiTheme="minorHAnsi" w:cstheme="minorHAnsi"/>
          <w:color w:val="auto"/>
          <w:sz w:val="56"/>
          <w:szCs w:val="56"/>
        </w:rPr>
      </w:pPr>
      <w:r w:rsidRPr="006C0037">
        <w:rPr>
          <w:rFonts w:asciiTheme="minorHAnsi" w:hAnsiTheme="minorHAnsi" w:cstheme="minorHAnsi"/>
          <w:color w:val="auto"/>
          <w:sz w:val="56"/>
          <w:szCs w:val="56"/>
        </w:rPr>
        <w:t>registrační číslo /</w:t>
      </w:r>
      <w:r w:rsidRPr="006C0037">
        <w:rPr>
          <w:rFonts w:asciiTheme="minorHAnsi" w:hAnsiTheme="minorHAnsi" w:cstheme="minorHAnsi"/>
          <w:sz w:val="56"/>
          <w:szCs w:val="56"/>
        </w:rPr>
        <w:t xml:space="preserve"> </w:t>
      </w:r>
      <w:r w:rsidRPr="006C0037">
        <w:rPr>
          <w:rFonts w:asciiTheme="minorHAnsi" w:hAnsiTheme="minorHAnsi" w:cstheme="minorHAnsi"/>
          <w:color w:val="auto"/>
          <w:sz w:val="56"/>
          <w:szCs w:val="56"/>
        </w:rPr>
        <w:t>Nr rejestracyjny :</w:t>
      </w:r>
    </w:p>
    <w:p w14:paraId="5002737B" w14:textId="1D7376F4" w:rsidR="006C0037" w:rsidRDefault="006C0037" w:rsidP="006C0037">
      <w:pPr>
        <w:jc w:val="center"/>
        <w:rPr>
          <w:rFonts w:cstheme="minorHAnsi"/>
          <w:color w:val="000000" w:themeColor="text1"/>
          <w:sz w:val="96"/>
          <w:szCs w:val="96"/>
        </w:rPr>
      </w:pPr>
      <w:r w:rsidRPr="006C0037">
        <w:rPr>
          <w:rFonts w:cstheme="minorHAnsi"/>
          <w:color w:val="000000" w:themeColor="text1"/>
          <w:sz w:val="96"/>
          <w:szCs w:val="96"/>
        </w:rPr>
        <w:t>G.004.04.0052</w:t>
      </w:r>
    </w:p>
    <w:p w14:paraId="71A72017" w14:textId="77777777" w:rsidR="006C0037" w:rsidRPr="006C0037" w:rsidRDefault="006C0037" w:rsidP="006C0037">
      <w:pPr>
        <w:jc w:val="center"/>
        <w:rPr>
          <w:rFonts w:cstheme="minorHAnsi"/>
          <w:color w:val="000000" w:themeColor="text1"/>
          <w:sz w:val="40"/>
          <w:szCs w:val="40"/>
        </w:rPr>
      </w:pPr>
    </w:p>
    <w:p w14:paraId="5FB947BB" w14:textId="010BD483" w:rsidR="006C0037" w:rsidRPr="006C0037" w:rsidRDefault="006C0037" w:rsidP="006C0037">
      <w:pPr>
        <w:jc w:val="center"/>
      </w:pPr>
      <w:r w:rsidRPr="006C0037">
        <w:rPr>
          <w:rFonts w:cstheme="minorHAnsi"/>
          <w:color w:val="000000" w:themeColor="text1"/>
          <w:sz w:val="72"/>
          <w:szCs w:val="72"/>
        </w:rPr>
        <w:t>Mikroregion Bělá (CZ) + Gmina Kłodzko (PL)</w:t>
      </w:r>
    </w:p>
    <w:sectPr w:rsidR="006C0037" w:rsidRPr="006C0037" w:rsidSect="006C00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7B"/>
    <w:rsid w:val="00051226"/>
    <w:rsid w:val="00161D71"/>
    <w:rsid w:val="001D2D1A"/>
    <w:rsid w:val="005009D8"/>
    <w:rsid w:val="006751D3"/>
    <w:rsid w:val="006C0037"/>
    <w:rsid w:val="00745121"/>
    <w:rsid w:val="00B607A8"/>
    <w:rsid w:val="00BC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0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1D7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61D7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61D71"/>
    <w:rPr>
      <w:color w:val="954F72" w:themeColor="followedHyperlink"/>
      <w:u w:val="single"/>
    </w:rPr>
  </w:style>
  <w:style w:type="paragraph" w:styleId="Nzev">
    <w:name w:val="Title"/>
    <w:next w:val="Normln"/>
    <w:link w:val="NzevChar"/>
    <w:uiPriority w:val="10"/>
    <w:qFormat/>
    <w:rsid w:val="006C0037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6C0037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1D7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61D7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61D71"/>
    <w:rPr>
      <w:color w:val="954F72" w:themeColor="followedHyperlink"/>
      <w:u w:val="single"/>
    </w:rPr>
  </w:style>
  <w:style w:type="paragraph" w:styleId="Nzev">
    <w:name w:val="Title"/>
    <w:next w:val="Normln"/>
    <w:link w:val="NzevChar"/>
    <w:uiPriority w:val="10"/>
    <w:qFormat/>
    <w:rsid w:val="006C0037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6C0037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Bukovský</dc:creator>
  <cp:lastModifiedBy>Klengelvá Stanislava</cp:lastModifiedBy>
  <cp:revision>2</cp:revision>
  <dcterms:created xsi:type="dcterms:W3CDTF">2025-07-24T08:44:00Z</dcterms:created>
  <dcterms:modified xsi:type="dcterms:W3CDTF">2025-07-24T08:44:00Z</dcterms:modified>
</cp:coreProperties>
</file>